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636" w:rsidRPr="000B2B76" w:rsidRDefault="008D7636" w:rsidP="008D7636">
      <w:pPr>
        <w:spacing w:after="0" w:line="240" w:lineRule="auto"/>
        <w:jc w:val="center"/>
        <w:rPr>
          <w:rFonts w:ascii="Times New Roman" w:eastAsia="Calibri" w:hAnsi="Times New Roman" w:cs="Times New Roman"/>
          <w:b/>
          <w:sz w:val="28"/>
          <w:szCs w:val="28"/>
        </w:rPr>
      </w:pPr>
      <w:r w:rsidRPr="000B2B76">
        <w:rPr>
          <w:rFonts w:ascii="Times New Roman" w:eastAsia="Calibri" w:hAnsi="Times New Roman" w:cs="Times New Roman"/>
          <w:b/>
          <w:noProof/>
          <w:sz w:val="28"/>
          <w:szCs w:val="28"/>
          <w:lang w:eastAsia="ru-RU"/>
        </w:rPr>
        <w:drawing>
          <wp:inline distT="0" distB="0" distL="0" distR="0">
            <wp:extent cx="731520" cy="815340"/>
            <wp:effectExtent l="0" t="0" r="0" b="3810"/>
            <wp:docPr id="1" name="Рисунок 1" descr="CADWKV5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ADWKV5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1520" cy="815340"/>
                    </a:xfrm>
                    <a:prstGeom prst="rect">
                      <a:avLst/>
                    </a:prstGeom>
                    <a:noFill/>
                    <a:ln>
                      <a:noFill/>
                    </a:ln>
                  </pic:spPr>
                </pic:pic>
              </a:graphicData>
            </a:graphic>
          </wp:inline>
        </w:drawing>
      </w:r>
    </w:p>
    <w:p w:rsidR="008D7636" w:rsidRPr="000B2B76" w:rsidRDefault="008D7636" w:rsidP="008D7636">
      <w:pPr>
        <w:spacing w:after="0" w:line="240" w:lineRule="auto"/>
        <w:jc w:val="center"/>
        <w:rPr>
          <w:rFonts w:ascii="Times New Roman" w:eastAsia="Calibri" w:hAnsi="Times New Roman" w:cs="Times New Roman"/>
          <w:b/>
          <w:sz w:val="28"/>
          <w:szCs w:val="28"/>
        </w:rPr>
      </w:pPr>
      <w:r w:rsidRPr="000B2B76">
        <w:rPr>
          <w:rFonts w:ascii="Times New Roman" w:eastAsia="Calibri" w:hAnsi="Times New Roman" w:cs="Times New Roman"/>
          <w:b/>
          <w:sz w:val="28"/>
          <w:szCs w:val="28"/>
        </w:rPr>
        <w:t>СОВЕТ БЕРЕЗАНСКОГО СЕЛЬСКОГО ПОСЕЛЕНИЯ</w:t>
      </w:r>
    </w:p>
    <w:p w:rsidR="008D7636" w:rsidRPr="000B2B76" w:rsidRDefault="008D7636" w:rsidP="008D7636">
      <w:pPr>
        <w:spacing w:after="0" w:line="240" w:lineRule="auto"/>
        <w:jc w:val="center"/>
        <w:rPr>
          <w:rFonts w:ascii="Times New Roman" w:eastAsia="Calibri" w:hAnsi="Times New Roman" w:cs="Times New Roman"/>
          <w:b/>
          <w:sz w:val="28"/>
          <w:szCs w:val="28"/>
        </w:rPr>
      </w:pPr>
      <w:r w:rsidRPr="000B2B76">
        <w:rPr>
          <w:rFonts w:ascii="Times New Roman" w:eastAsia="Calibri" w:hAnsi="Times New Roman" w:cs="Times New Roman"/>
          <w:b/>
          <w:sz w:val="28"/>
          <w:szCs w:val="28"/>
        </w:rPr>
        <w:t>ВЫСЕЛКОВСКОГО РАЙОНА</w:t>
      </w:r>
    </w:p>
    <w:p w:rsidR="008D7636" w:rsidRPr="000B2B76" w:rsidRDefault="008D7636" w:rsidP="000B2B76">
      <w:pPr>
        <w:keepNext/>
        <w:keepLines/>
        <w:spacing w:after="0" w:line="240" w:lineRule="auto"/>
        <w:jc w:val="center"/>
        <w:outlineLvl w:val="0"/>
        <w:rPr>
          <w:rFonts w:ascii="Times New Roman" w:eastAsia="Times New Roman" w:hAnsi="Times New Roman" w:cs="Times New Roman"/>
          <w:bCs/>
          <w:color w:val="000000"/>
          <w:sz w:val="28"/>
          <w:szCs w:val="28"/>
        </w:rPr>
      </w:pPr>
    </w:p>
    <w:p w:rsidR="008D7636" w:rsidRPr="000B2B76" w:rsidRDefault="008D7636" w:rsidP="000B2B76">
      <w:pPr>
        <w:keepNext/>
        <w:keepLines/>
        <w:spacing w:after="0" w:line="240" w:lineRule="auto"/>
        <w:jc w:val="center"/>
        <w:outlineLvl w:val="0"/>
        <w:rPr>
          <w:rFonts w:ascii="Times New Roman" w:eastAsia="Times New Roman" w:hAnsi="Times New Roman" w:cs="Times New Roman"/>
          <w:bCs/>
          <w:color w:val="000000"/>
          <w:sz w:val="28"/>
          <w:szCs w:val="28"/>
        </w:rPr>
      </w:pPr>
      <w:proofErr w:type="gramStart"/>
      <w:r w:rsidRPr="000B2B76">
        <w:rPr>
          <w:rFonts w:ascii="Times New Roman" w:eastAsia="Times New Roman" w:hAnsi="Times New Roman" w:cs="Times New Roman"/>
          <w:bCs/>
          <w:color w:val="000000"/>
          <w:sz w:val="28"/>
          <w:szCs w:val="28"/>
        </w:rPr>
        <w:t>очередная</w:t>
      </w:r>
      <w:proofErr w:type="gramEnd"/>
      <w:r w:rsidRPr="000B2B76">
        <w:rPr>
          <w:rFonts w:ascii="Times New Roman" w:eastAsia="Times New Roman" w:hAnsi="Times New Roman" w:cs="Times New Roman"/>
          <w:bCs/>
          <w:color w:val="000000"/>
          <w:sz w:val="28"/>
          <w:szCs w:val="28"/>
        </w:rPr>
        <w:t xml:space="preserve"> 36 сессия 3 созыва</w:t>
      </w:r>
    </w:p>
    <w:p w:rsidR="008D7636" w:rsidRPr="000B2B76" w:rsidRDefault="008D7636" w:rsidP="000B2B76">
      <w:pPr>
        <w:spacing w:after="0" w:line="240" w:lineRule="auto"/>
        <w:jc w:val="center"/>
        <w:rPr>
          <w:rFonts w:ascii="Times New Roman" w:eastAsia="Calibri" w:hAnsi="Times New Roman" w:cs="Times New Roman"/>
          <w:sz w:val="28"/>
          <w:szCs w:val="28"/>
        </w:rPr>
      </w:pPr>
    </w:p>
    <w:p w:rsidR="008D7636" w:rsidRPr="000B2B76" w:rsidRDefault="008D7636" w:rsidP="000B2B76">
      <w:pPr>
        <w:tabs>
          <w:tab w:val="left" w:pos="4125"/>
        </w:tabs>
        <w:spacing w:after="0" w:line="240" w:lineRule="auto"/>
        <w:jc w:val="center"/>
        <w:rPr>
          <w:rFonts w:ascii="Times New Roman" w:eastAsia="Calibri" w:hAnsi="Times New Roman" w:cs="Times New Roman"/>
          <w:sz w:val="28"/>
          <w:szCs w:val="28"/>
        </w:rPr>
      </w:pPr>
      <w:r w:rsidRPr="000B2B76">
        <w:rPr>
          <w:rFonts w:ascii="Times New Roman" w:eastAsia="Calibri" w:hAnsi="Times New Roman" w:cs="Times New Roman"/>
          <w:b/>
          <w:sz w:val="28"/>
          <w:szCs w:val="28"/>
        </w:rPr>
        <w:t>РЕШЕНИЕ</w:t>
      </w:r>
    </w:p>
    <w:p w:rsidR="008D7636" w:rsidRPr="000B2B76" w:rsidRDefault="008D7636" w:rsidP="000B2B76">
      <w:pPr>
        <w:spacing w:after="0" w:line="240" w:lineRule="auto"/>
        <w:jc w:val="center"/>
        <w:rPr>
          <w:rFonts w:ascii="Times New Roman" w:eastAsia="Calibri" w:hAnsi="Times New Roman" w:cs="Times New Roman"/>
          <w:sz w:val="28"/>
          <w:szCs w:val="28"/>
        </w:rPr>
      </w:pPr>
    </w:p>
    <w:p w:rsidR="008D7636" w:rsidRPr="000B2B76" w:rsidRDefault="008D7636" w:rsidP="000B2B76">
      <w:pPr>
        <w:spacing w:after="0" w:line="240" w:lineRule="auto"/>
        <w:rPr>
          <w:rFonts w:ascii="Times New Roman" w:eastAsia="Calibri" w:hAnsi="Times New Roman" w:cs="Times New Roman"/>
          <w:color w:val="000000"/>
          <w:sz w:val="28"/>
          <w:szCs w:val="28"/>
        </w:rPr>
      </w:pPr>
      <w:r w:rsidRPr="000B2B76">
        <w:rPr>
          <w:rFonts w:ascii="Times New Roman" w:eastAsia="Calibri" w:hAnsi="Times New Roman" w:cs="Times New Roman"/>
          <w:color w:val="000000"/>
          <w:sz w:val="28"/>
          <w:szCs w:val="28"/>
        </w:rPr>
        <w:t>14 сентября 2017 года                                                                                  № 3/140</w:t>
      </w:r>
    </w:p>
    <w:p w:rsidR="008D7636" w:rsidRPr="000B2B76" w:rsidRDefault="008D7636" w:rsidP="000B2B76">
      <w:pPr>
        <w:tabs>
          <w:tab w:val="left" w:pos="2850"/>
          <w:tab w:val="center" w:pos="4677"/>
          <w:tab w:val="left" w:pos="6390"/>
        </w:tabs>
        <w:spacing w:after="0" w:line="240" w:lineRule="auto"/>
        <w:rPr>
          <w:rFonts w:ascii="Times New Roman" w:eastAsia="Calibri" w:hAnsi="Times New Roman" w:cs="Times New Roman"/>
          <w:sz w:val="28"/>
          <w:szCs w:val="28"/>
        </w:rPr>
      </w:pPr>
      <w:r w:rsidRPr="000B2B76">
        <w:rPr>
          <w:rFonts w:ascii="Times New Roman" w:eastAsia="Calibri" w:hAnsi="Times New Roman" w:cs="Times New Roman"/>
          <w:sz w:val="28"/>
          <w:szCs w:val="28"/>
        </w:rPr>
        <w:tab/>
      </w:r>
      <w:r w:rsidRPr="000B2B76">
        <w:rPr>
          <w:rFonts w:ascii="Times New Roman" w:eastAsia="Calibri" w:hAnsi="Times New Roman" w:cs="Times New Roman"/>
          <w:sz w:val="28"/>
          <w:szCs w:val="28"/>
        </w:rPr>
        <w:tab/>
      </w:r>
      <w:proofErr w:type="gramStart"/>
      <w:r w:rsidRPr="000B2B76">
        <w:rPr>
          <w:rFonts w:ascii="Times New Roman" w:eastAsia="Calibri" w:hAnsi="Times New Roman" w:cs="Times New Roman"/>
          <w:sz w:val="28"/>
          <w:szCs w:val="28"/>
        </w:rPr>
        <w:t>ст</w:t>
      </w:r>
      <w:proofErr w:type="gramEnd"/>
      <w:r w:rsidRPr="000B2B76">
        <w:rPr>
          <w:rFonts w:ascii="Times New Roman" w:eastAsia="Calibri" w:hAnsi="Times New Roman" w:cs="Times New Roman"/>
          <w:sz w:val="28"/>
          <w:szCs w:val="28"/>
        </w:rPr>
        <w:t>-ца Березанская</w:t>
      </w:r>
      <w:r w:rsidRPr="000B2B76">
        <w:rPr>
          <w:rFonts w:ascii="Times New Roman" w:eastAsia="Calibri" w:hAnsi="Times New Roman" w:cs="Times New Roman"/>
          <w:sz w:val="28"/>
          <w:szCs w:val="28"/>
        </w:rPr>
        <w:tab/>
      </w:r>
    </w:p>
    <w:p w:rsidR="008D7636" w:rsidRPr="000B2B76" w:rsidRDefault="008D7636" w:rsidP="000B2B76">
      <w:pPr>
        <w:spacing w:after="0" w:line="240" w:lineRule="auto"/>
        <w:jc w:val="both"/>
        <w:rPr>
          <w:rFonts w:ascii="Times New Roman" w:eastAsia="Calibri" w:hAnsi="Times New Roman" w:cs="Times New Roman"/>
          <w:sz w:val="28"/>
          <w:szCs w:val="28"/>
        </w:rPr>
      </w:pPr>
    </w:p>
    <w:p w:rsidR="008D7636" w:rsidRPr="000B2B76" w:rsidRDefault="008D7636" w:rsidP="000B2B76">
      <w:pPr>
        <w:spacing w:after="0" w:line="240" w:lineRule="auto"/>
        <w:jc w:val="both"/>
        <w:rPr>
          <w:rFonts w:ascii="Times New Roman" w:eastAsia="Calibri" w:hAnsi="Times New Roman" w:cs="Times New Roman"/>
          <w:sz w:val="28"/>
          <w:szCs w:val="28"/>
        </w:rPr>
      </w:pPr>
    </w:p>
    <w:p w:rsidR="00CC339B" w:rsidRPr="000B2B76" w:rsidRDefault="00CC339B" w:rsidP="000B2B76">
      <w:pPr>
        <w:spacing w:after="0" w:line="240" w:lineRule="auto"/>
        <w:jc w:val="center"/>
        <w:rPr>
          <w:rFonts w:ascii="Times New Roman" w:hAnsi="Times New Roman" w:cs="Times New Roman"/>
          <w:sz w:val="28"/>
          <w:szCs w:val="28"/>
        </w:rPr>
      </w:pPr>
    </w:p>
    <w:p w:rsidR="00834525" w:rsidRPr="000B2B76" w:rsidRDefault="00834525" w:rsidP="000B2B76">
      <w:pPr>
        <w:spacing w:after="0" w:line="240" w:lineRule="auto"/>
        <w:jc w:val="center"/>
        <w:rPr>
          <w:rFonts w:ascii="Times New Roman" w:hAnsi="Times New Roman" w:cs="Times New Roman"/>
          <w:b/>
          <w:sz w:val="28"/>
          <w:szCs w:val="28"/>
        </w:rPr>
      </w:pPr>
      <w:r w:rsidRPr="000B2B76">
        <w:rPr>
          <w:rFonts w:ascii="Times New Roman" w:hAnsi="Times New Roman" w:cs="Times New Roman"/>
          <w:b/>
          <w:sz w:val="28"/>
          <w:szCs w:val="28"/>
        </w:rPr>
        <w:t xml:space="preserve">О внесении изменений в решение Совета Березанского сельского </w:t>
      </w:r>
    </w:p>
    <w:p w:rsidR="00834525" w:rsidRPr="000B2B76" w:rsidRDefault="00834525" w:rsidP="000B2B76">
      <w:pPr>
        <w:spacing w:after="0" w:line="240" w:lineRule="auto"/>
        <w:jc w:val="center"/>
        <w:rPr>
          <w:rFonts w:ascii="Times New Roman" w:hAnsi="Times New Roman" w:cs="Times New Roman"/>
          <w:b/>
          <w:sz w:val="28"/>
          <w:szCs w:val="28"/>
        </w:rPr>
      </w:pPr>
      <w:proofErr w:type="gramStart"/>
      <w:r w:rsidRPr="000B2B76">
        <w:rPr>
          <w:rFonts w:ascii="Times New Roman" w:hAnsi="Times New Roman" w:cs="Times New Roman"/>
          <w:b/>
          <w:sz w:val="28"/>
          <w:szCs w:val="28"/>
        </w:rPr>
        <w:t>поселения</w:t>
      </w:r>
      <w:proofErr w:type="gramEnd"/>
      <w:r w:rsidRPr="000B2B76">
        <w:rPr>
          <w:rFonts w:ascii="Times New Roman" w:hAnsi="Times New Roman" w:cs="Times New Roman"/>
          <w:b/>
          <w:sz w:val="28"/>
          <w:szCs w:val="28"/>
        </w:rPr>
        <w:t xml:space="preserve"> Выселковского района от 21 октября 2017 года № 6/97</w:t>
      </w:r>
    </w:p>
    <w:p w:rsidR="00305137" w:rsidRPr="000B2B76" w:rsidRDefault="00834525" w:rsidP="000B2B76">
      <w:pPr>
        <w:spacing w:after="0" w:line="240" w:lineRule="auto"/>
        <w:jc w:val="center"/>
        <w:rPr>
          <w:rFonts w:ascii="Times New Roman" w:hAnsi="Times New Roman" w:cs="Times New Roman"/>
          <w:b/>
          <w:sz w:val="28"/>
          <w:szCs w:val="28"/>
        </w:rPr>
      </w:pPr>
      <w:r w:rsidRPr="000B2B76">
        <w:rPr>
          <w:rFonts w:ascii="Times New Roman" w:hAnsi="Times New Roman" w:cs="Times New Roman"/>
          <w:b/>
          <w:sz w:val="28"/>
          <w:szCs w:val="28"/>
        </w:rPr>
        <w:t xml:space="preserve"> «О налоге на имущество физических лиц» </w:t>
      </w:r>
    </w:p>
    <w:p w:rsidR="00305137" w:rsidRPr="000B2B76" w:rsidRDefault="00305137" w:rsidP="000B2B76">
      <w:pPr>
        <w:spacing w:after="0" w:line="240" w:lineRule="auto"/>
        <w:jc w:val="center"/>
        <w:rPr>
          <w:rFonts w:ascii="Times New Roman" w:hAnsi="Times New Roman" w:cs="Times New Roman"/>
          <w:sz w:val="28"/>
          <w:szCs w:val="28"/>
        </w:rPr>
      </w:pPr>
    </w:p>
    <w:p w:rsidR="008D7636" w:rsidRPr="000B2B76" w:rsidRDefault="008D7636" w:rsidP="000B2B76">
      <w:pPr>
        <w:spacing w:after="0" w:line="240" w:lineRule="auto"/>
        <w:jc w:val="center"/>
        <w:rPr>
          <w:rFonts w:ascii="Times New Roman" w:hAnsi="Times New Roman" w:cs="Times New Roman"/>
          <w:sz w:val="28"/>
          <w:szCs w:val="28"/>
        </w:rPr>
      </w:pPr>
    </w:p>
    <w:p w:rsidR="008D7636" w:rsidRPr="000B2B76" w:rsidRDefault="008D7636" w:rsidP="000B2B76">
      <w:pPr>
        <w:spacing w:after="0" w:line="240" w:lineRule="auto"/>
        <w:jc w:val="center"/>
        <w:rPr>
          <w:rFonts w:ascii="Times New Roman" w:hAnsi="Times New Roman" w:cs="Times New Roman"/>
          <w:sz w:val="28"/>
          <w:szCs w:val="28"/>
        </w:rPr>
      </w:pPr>
    </w:p>
    <w:p w:rsidR="000B2B76" w:rsidRPr="000B2B76" w:rsidRDefault="000B2B76" w:rsidP="00783706">
      <w:pPr>
        <w:spacing w:after="0" w:line="240" w:lineRule="auto"/>
        <w:ind w:right="-1" w:firstLine="851"/>
        <w:jc w:val="both"/>
        <w:rPr>
          <w:rFonts w:ascii="Times New Roman" w:eastAsia="Calibri" w:hAnsi="Times New Roman" w:cs="Times New Roman"/>
          <w:sz w:val="28"/>
          <w:szCs w:val="28"/>
        </w:rPr>
      </w:pPr>
      <w:r w:rsidRPr="000B2B76">
        <w:rPr>
          <w:rFonts w:ascii="Times New Roman" w:eastAsia="Calibri" w:hAnsi="Times New Roman" w:cs="Times New Roman"/>
          <w:sz w:val="28"/>
          <w:szCs w:val="28"/>
        </w:rPr>
        <w:t xml:space="preserve">В соответствии с главой 32 Налогового кодекса Российской Федерации, Законом Краснодарского края от 4 апреля 2016 года № 3368-КЗ «Об установлении единой даты начала применения на территории Краснодарского края порядка определения налоговой базы по налогу на имущество физических лиц исходя из кадастровой стоимости объектов налогообложения», Закона Краснодарского края от 26 ноября 2003 года № 620-КЗ «О налоге на имущество организаций» (в редакции от 29 апреля 2016 года № 3388-КЗ «О внесении изменений в Закон Краснодарского края «О налоге на имущество организаций»), Совет Березанского сельского поселения Выселковского района устанавливается налог на имущество физических лиц: </w:t>
      </w:r>
    </w:p>
    <w:p w:rsidR="000B2B76" w:rsidRPr="000B2B76" w:rsidRDefault="000B2B76" w:rsidP="00783706">
      <w:pPr>
        <w:numPr>
          <w:ilvl w:val="0"/>
          <w:numId w:val="4"/>
        </w:numPr>
        <w:spacing w:after="0" w:line="240" w:lineRule="auto"/>
        <w:ind w:left="0" w:right="-1" w:firstLine="567"/>
        <w:contextualSpacing/>
        <w:jc w:val="both"/>
        <w:rPr>
          <w:rFonts w:ascii="Times New Roman" w:eastAsia="Calibri" w:hAnsi="Times New Roman" w:cs="Times New Roman"/>
          <w:sz w:val="28"/>
          <w:szCs w:val="28"/>
        </w:rPr>
      </w:pPr>
      <w:bookmarkStart w:id="0" w:name="_GoBack"/>
      <w:r w:rsidRPr="000B2B76">
        <w:rPr>
          <w:rFonts w:ascii="Times New Roman" w:eastAsia="Calibri" w:hAnsi="Times New Roman" w:cs="Times New Roman"/>
          <w:sz w:val="28"/>
          <w:szCs w:val="28"/>
        </w:rPr>
        <w:t xml:space="preserve">Внести изменение в пункт 2 решения Совета Березанского сельского поселения Выселковского района от 21 октября 2016 года № 6/97 «О налоге на имущество физических лиц», изложить его в новой редакции: </w:t>
      </w:r>
    </w:p>
    <w:p w:rsidR="000B2B76" w:rsidRDefault="000B2B76" w:rsidP="00783706">
      <w:pPr>
        <w:spacing w:after="0" w:line="240" w:lineRule="auto"/>
        <w:ind w:right="-1" w:firstLine="567"/>
        <w:jc w:val="both"/>
        <w:rPr>
          <w:rFonts w:ascii="Times New Roman" w:eastAsia="Calibri" w:hAnsi="Times New Roman" w:cs="Times New Roman"/>
          <w:sz w:val="28"/>
          <w:szCs w:val="28"/>
        </w:rPr>
      </w:pPr>
      <w:r w:rsidRPr="000B2B76">
        <w:rPr>
          <w:rFonts w:ascii="Times New Roman" w:eastAsia="Calibri" w:hAnsi="Times New Roman" w:cs="Times New Roman"/>
          <w:sz w:val="28"/>
          <w:szCs w:val="28"/>
        </w:rPr>
        <w:t xml:space="preserve">«2. Налоговые ставки устанавливаются в следующих размерах исходя из кадастровой стоимости объекта налогообложения: </w:t>
      </w:r>
    </w:p>
    <w:p w:rsidR="000B2B76" w:rsidRPr="000B2B76" w:rsidRDefault="000B2B76" w:rsidP="000B2B76">
      <w:pPr>
        <w:spacing w:after="0" w:line="240" w:lineRule="auto"/>
        <w:ind w:right="-284" w:firstLine="567"/>
        <w:jc w:val="both"/>
        <w:rPr>
          <w:rFonts w:ascii="Times New Roman" w:eastAsia="Calibri" w:hAnsi="Times New Roman" w:cs="Times New Roman"/>
          <w:sz w:val="28"/>
          <w:szCs w:val="28"/>
        </w:rPr>
      </w:pPr>
    </w:p>
    <w:tbl>
      <w:tblPr>
        <w:tblStyle w:val="1"/>
        <w:tblW w:w="9639" w:type="dxa"/>
        <w:tblInd w:w="-5" w:type="dxa"/>
        <w:tblLook w:val="04A0" w:firstRow="1" w:lastRow="0" w:firstColumn="1" w:lastColumn="0" w:noHBand="0" w:noVBand="1"/>
      </w:tblPr>
      <w:tblGrid>
        <w:gridCol w:w="7893"/>
        <w:gridCol w:w="1746"/>
      </w:tblGrid>
      <w:tr w:rsidR="000B2B76" w:rsidRPr="000B2B76" w:rsidTr="000B2B76">
        <w:tc>
          <w:tcPr>
            <w:tcW w:w="7893"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ind w:left="-480" w:right="-284"/>
              <w:jc w:val="center"/>
              <w:rPr>
                <w:rFonts w:ascii="Times New Roman" w:hAnsi="Times New Roman"/>
                <w:sz w:val="28"/>
                <w:szCs w:val="28"/>
              </w:rPr>
            </w:pPr>
            <w:r w:rsidRPr="000B2B76">
              <w:rPr>
                <w:rFonts w:ascii="Times New Roman" w:hAnsi="Times New Roman"/>
                <w:sz w:val="28"/>
                <w:szCs w:val="28"/>
              </w:rPr>
              <w:t>Объекты налогообложения</w:t>
            </w:r>
          </w:p>
        </w:tc>
        <w:tc>
          <w:tcPr>
            <w:tcW w:w="1746"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ind w:right="-284"/>
              <w:jc w:val="both"/>
              <w:rPr>
                <w:rFonts w:ascii="Times New Roman" w:hAnsi="Times New Roman"/>
                <w:sz w:val="28"/>
                <w:szCs w:val="28"/>
              </w:rPr>
            </w:pPr>
            <w:r w:rsidRPr="000B2B76">
              <w:rPr>
                <w:rFonts w:ascii="Times New Roman" w:hAnsi="Times New Roman"/>
                <w:sz w:val="28"/>
                <w:szCs w:val="28"/>
              </w:rPr>
              <w:t>Налоговая ставка, %</w:t>
            </w:r>
          </w:p>
        </w:tc>
      </w:tr>
      <w:tr w:rsidR="000B2B76" w:rsidRPr="000B2B76" w:rsidTr="000B2B76">
        <w:tc>
          <w:tcPr>
            <w:tcW w:w="7893"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numPr>
                <w:ilvl w:val="0"/>
                <w:numId w:val="5"/>
              </w:numPr>
              <w:ind w:left="321" w:right="-12" w:hanging="321"/>
              <w:contextualSpacing/>
              <w:jc w:val="both"/>
              <w:rPr>
                <w:rFonts w:ascii="Times New Roman" w:hAnsi="Times New Roman"/>
                <w:sz w:val="28"/>
                <w:szCs w:val="28"/>
              </w:rPr>
            </w:pPr>
            <w:r w:rsidRPr="000B2B76">
              <w:rPr>
                <w:rFonts w:ascii="Times New Roman" w:hAnsi="Times New Roman"/>
                <w:sz w:val="28"/>
                <w:szCs w:val="28"/>
              </w:rPr>
              <w:t>Жилые дома, жилые помещения (квартира, комната);</w:t>
            </w:r>
          </w:p>
        </w:tc>
        <w:tc>
          <w:tcPr>
            <w:tcW w:w="1746" w:type="dxa"/>
            <w:vMerge w:val="restart"/>
            <w:tcBorders>
              <w:top w:val="single" w:sz="4" w:space="0" w:color="auto"/>
              <w:left w:val="single" w:sz="4" w:space="0" w:color="auto"/>
              <w:bottom w:val="single" w:sz="4" w:space="0" w:color="auto"/>
              <w:right w:val="single" w:sz="4" w:space="0" w:color="auto"/>
            </w:tcBorders>
          </w:tcPr>
          <w:p w:rsidR="000B2B76" w:rsidRPr="000B2B76" w:rsidRDefault="000B2B76" w:rsidP="000B2B76">
            <w:pPr>
              <w:jc w:val="both"/>
              <w:rPr>
                <w:rFonts w:ascii="Times New Roman" w:hAnsi="Times New Roman"/>
                <w:sz w:val="28"/>
                <w:szCs w:val="28"/>
              </w:rPr>
            </w:pPr>
          </w:p>
          <w:p w:rsidR="000B2B76" w:rsidRPr="000B2B76" w:rsidRDefault="000B2B76" w:rsidP="000B2B76">
            <w:pPr>
              <w:jc w:val="center"/>
              <w:rPr>
                <w:rFonts w:ascii="Times New Roman" w:hAnsi="Times New Roman"/>
                <w:sz w:val="28"/>
                <w:szCs w:val="28"/>
              </w:rPr>
            </w:pPr>
          </w:p>
          <w:p w:rsidR="000B2B76" w:rsidRPr="000B2B76" w:rsidRDefault="000B2B76" w:rsidP="000B2B76">
            <w:pPr>
              <w:jc w:val="center"/>
              <w:rPr>
                <w:rFonts w:ascii="Times New Roman" w:hAnsi="Times New Roman"/>
                <w:sz w:val="28"/>
                <w:szCs w:val="28"/>
              </w:rPr>
            </w:pPr>
          </w:p>
          <w:p w:rsidR="000B2B76" w:rsidRPr="000B2B76" w:rsidRDefault="000B2B76" w:rsidP="000B2B76">
            <w:pPr>
              <w:jc w:val="center"/>
              <w:rPr>
                <w:rFonts w:ascii="Times New Roman" w:hAnsi="Times New Roman"/>
                <w:sz w:val="28"/>
                <w:szCs w:val="28"/>
              </w:rPr>
            </w:pPr>
          </w:p>
          <w:p w:rsidR="000B2B76" w:rsidRPr="000B2B76" w:rsidRDefault="000B2B76" w:rsidP="000B2B76">
            <w:pPr>
              <w:jc w:val="center"/>
              <w:rPr>
                <w:rFonts w:ascii="Times New Roman" w:hAnsi="Times New Roman"/>
                <w:sz w:val="28"/>
                <w:szCs w:val="28"/>
              </w:rPr>
            </w:pPr>
            <w:r w:rsidRPr="000B2B76">
              <w:rPr>
                <w:rFonts w:ascii="Times New Roman" w:hAnsi="Times New Roman"/>
                <w:sz w:val="28"/>
                <w:szCs w:val="28"/>
              </w:rPr>
              <w:lastRenderedPageBreak/>
              <w:t>0,1</w:t>
            </w:r>
          </w:p>
        </w:tc>
      </w:tr>
      <w:tr w:rsidR="000B2B76" w:rsidRPr="000B2B76" w:rsidTr="000B2B76">
        <w:tc>
          <w:tcPr>
            <w:tcW w:w="7893"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ind w:right="-12"/>
              <w:jc w:val="both"/>
              <w:rPr>
                <w:rFonts w:ascii="Times New Roman" w:hAnsi="Times New Roman"/>
                <w:sz w:val="28"/>
                <w:szCs w:val="28"/>
              </w:rPr>
            </w:pPr>
            <w:r w:rsidRPr="000B2B76">
              <w:rPr>
                <w:rFonts w:ascii="Times New Roman" w:hAnsi="Times New Roman"/>
                <w:sz w:val="28"/>
                <w:szCs w:val="28"/>
              </w:rPr>
              <w:t>- объекты незавершенного строительства в случае, если проектируемым назначением таких объектов является жилой дом;</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2B76" w:rsidRPr="000B2B76" w:rsidRDefault="000B2B76" w:rsidP="000B2B76">
            <w:pPr>
              <w:rPr>
                <w:rFonts w:ascii="Times New Roman" w:hAnsi="Times New Roman"/>
                <w:sz w:val="28"/>
                <w:szCs w:val="28"/>
              </w:rPr>
            </w:pPr>
          </w:p>
        </w:tc>
      </w:tr>
      <w:tr w:rsidR="000B2B76" w:rsidRPr="000B2B76" w:rsidTr="000B2B76">
        <w:tc>
          <w:tcPr>
            <w:tcW w:w="7893"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ind w:right="-12"/>
              <w:jc w:val="both"/>
              <w:rPr>
                <w:rFonts w:ascii="Times New Roman" w:hAnsi="Times New Roman"/>
                <w:sz w:val="28"/>
                <w:szCs w:val="28"/>
              </w:rPr>
            </w:pPr>
            <w:r w:rsidRPr="000B2B76">
              <w:rPr>
                <w:rFonts w:ascii="Times New Roman" w:hAnsi="Times New Roman"/>
                <w:sz w:val="28"/>
                <w:szCs w:val="28"/>
              </w:rPr>
              <w:lastRenderedPageBreak/>
              <w:t>- единые недвижимые комплексы, в состав которых входит хотя бы одно жилое помещение (жилой дом);</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2B76" w:rsidRPr="000B2B76" w:rsidRDefault="000B2B76" w:rsidP="000B2B76">
            <w:pPr>
              <w:rPr>
                <w:rFonts w:ascii="Times New Roman" w:hAnsi="Times New Roman"/>
                <w:sz w:val="28"/>
                <w:szCs w:val="28"/>
              </w:rPr>
            </w:pPr>
          </w:p>
        </w:tc>
      </w:tr>
      <w:tr w:rsidR="000B2B76" w:rsidRPr="000B2B76" w:rsidTr="000B2B76">
        <w:tc>
          <w:tcPr>
            <w:tcW w:w="7893"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ind w:right="-12"/>
              <w:jc w:val="both"/>
              <w:rPr>
                <w:rFonts w:ascii="Times New Roman" w:hAnsi="Times New Roman"/>
                <w:sz w:val="28"/>
                <w:szCs w:val="28"/>
              </w:rPr>
            </w:pPr>
            <w:r w:rsidRPr="000B2B76">
              <w:rPr>
                <w:rFonts w:ascii="Times New Roman" w:hAnsi="Times New Roman"/>
                <w:sz w:val="28"/>
                <w:szCs w:val="28"/>
              </w:rPr>
              <w:lastRenderedPageBreak/>
              <w:t xml:space="preserve">- гараж и </w:t>
            </w:r>
            <w:proofErr w:type="spellStart"/>
            <w:r w:rsidRPr="000B2B76">
              <w:rPr>
                <w:rFonts w:ascii="Times New Roman" w:hAnsi="Times New Roman"/>
                <w:sz w:val="28"/>
                <w:szCs w:val="28"/>
              </w:rPr>
              <w:t>машино</w:t>
            </w:r>
            <w:proofErr w:type="spellEnd"/>
            <w:r w:rsidRPr="000B2B76">
              <w:rPr>
                <w:rFonts w:ascii="Times New Roman" w:hAnsi="Times New Roman"/>
                <w:sz w:val="28"/>
                <w:szCs w:val="28"/>
              </w:rPr>
              <w:t xml:space="preserve"> – места;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2B76" w:rsidRPr="000B2B76" w:rsidRDefault="000B2B76" w:rsidP="000B2B76">
            <w:pPr>
              <w:rPr>
                <w:rFonts w:ascii="Times New Roman" w:hAnsi="Times New Roman"/>
                <w:sz w:val="28"/>
                <w:szCs w:val="28"/>
              </w:rPr>
            </w:pPr>
          </w:p>
        </w:tc>
      </w:tr>
      <w:tr w:rsidR="000B2B76" w:rsidRPr="000B2B76" w:rsidTr="000B2B76">
        <w:tc>
          <w:tcPr>
            <w:tcW w:w="7893"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ind w:right="-12"/>
              <w:jc w:val="both"/>
              <w:rPr>
                <w:rFonts w:ascii="Times New Roman" w:hAnsi="Times New Roman"/>
                <w:sz w:val="28"/>
                <w:szCs w:val="28"/>
              </w:rPr>
            </w:pPr>
            <w:r w:rsidRPr="000B2B76">
              <w:rPr>
                <w:rFonts w:ascii="Times New Roman" w:hAnsi="Times New Roman"/>
                <w:sz w:val="28"/>
                <w:szCs w:val="28"/>
              </w:rPr>
              <w:t xml:space="preserve">- хозяйственные строения или сооружения или сооружения, площадь каждого из которых не превышает 50 кв. м и которые расположены на земельных участках, предоставленных для ведения личного подсобного хозяйства, огородничества, садоводства или индивидуального жилищного строительства.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2B76" w:rsidRPr="000B2B76" w:rsidRDefault="000B2B76" w:rsidP="000B2B76">
            <w:pPr>
              <w:rPr>
                <w:rFonts w:ascii="Times New Roman" w:hAnsi="Times New Roman"/>
                <w:sz w:val="28"/>
                <w:szCs w:val="28"/>
              </w:rPr>
            </w:pPr>
          </w:p>
        </w:tc>
      </w:tr>
      <w:tr w:rsidR="000B2B76" w:rsidRPr="000B2B76" w:rsidTr="000B2B76">
        <w:tc>
          <w:tcPr>
            <w:tcW w:w="7893"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numPr>
                <w:ilvl w:val="0"/>
                <w:numId w:val="5"/>
              </w:numPr>
              <w:ind w:left="0" w:right="-12" w:firstLine="0"/>
              <w:contextualSpacing/>
              <w:jc w:val="both"/>
              <w:rPr>
                <w:rFonts w:ascii="Times New Roman" w:hAnsi="Times New Roman"/>
                <w:sz w:val="28"/>
                <w:szCs w:val="28"/>
              </w:rPr>
            </w:pPr>
            <w:r w:rsidRPr="000B2B76">
              <w:rPr>
                <w:rFonts w:ascii="Times New Roman" w:hAnsi="Times New Roman"/>
                <w:sz w:val="28"/>
                <w:szCs w:val="28"/>
              </w:rPr>
              <w:t>Объекты налогообложения, включенные в перечень, определяемый в соответствии с пунктом 7 статьи 378.2 Налогового кодекса Российской Федерации, в отношении объектов налогообложения, предусмотренных абзацем 2 пункта 10 статьи 378.2 Налоговой кодекса Российской Федерации;</w:t>
            </w:r>
          </w:p>
        </w:tc>
        <w:tc>
          <w:tcPr>
            <w:tcW w:w="1746" w:type="dxa"/>
            <w:vMerge w:val="restart"/>
            <w:tcBorders>
              <w:top w:val="single" w:sz="4" w:space="0" w:color="auto"/>
              <w:left w:val="single" w:sz="4" w:space="0" w:color="auto"/>
              <w:bottom w:val="single" w:sz="4" w:space="0" w:color="auto"/>
              <w:right w:val="single" w:sz="4" w:space="0" w:color="auto"/>
            </w:tcBorders>
          </w:tcPr>
          <w:p w:rsidR="000B2B76" w:rsidRPr="000B2B76" w:rsidRDefault="000B2B76" w:rsidP="000B2B76">
            <w:pPr>
              <w:jc w:val="both"/>
              <w:rPr>
                <w:rFonts w:ascii="Times New Roman" w:hAnsi="Times New Roman"/>
                <w:sz w:val="28"/>
                <w:szCs w:val="28"/>
              </w:rPr>
            </w:pPr>
          </w:p>
          <w:p w:rsidR="000B2B76" w:rsidRPr="000B2B76" w:rsidRDefault="000B2B76" w:rsidP="000B2B76">
            <w:pPr>
              <w:jc w:val="both"/>
              <w:rPr>
                <w:rFonts w:ascii="Times New Roman" w:hAnsi="Times New Roman"/>
                <w:sz w:val="28"/>
                <w:szCs w:val="28"/>
              </w:rPr>
            </w:pPr>
          </w:p>
          <w:p w:rsidR="000B2B76" w:rsidRPr="000B2B76" w:rsidRDefault="000B2B76" w:rsidP="000B2B76">
            <w:pPr>
              <w:jc w:val="both"/>
              <w:rPr>
                <w:rFonts w:ascii="Times New Roman" w:hAnsi="Times New Roman"/>
                <w:sz w:val="28"/>
                <w:szCs w:val="28"/>
              </w:rPr>
            </w:pPr>
          </w:p>
          <w:p w:rsidR="000B2B76" w:rsidRPr="000B2B76" w:rsidRDefault="000B2B76" w:rsidP="000B2B76">
            <w:pPr>
              <w:jc w:val="center"/>
              <w:rPr>
                <w:rFonts w:ascii="Times New Roman" w:hAnsi="Times New Roman"/>
                <w:sz w:val="28"/>
                <w:szCs w:val="28"/>
              </w:rPr>
            </w:pPr>
            <w:r w:rsidRPr="000B2B76">
              <w:rPr>
                <w:rFonts w:ascii="Times New Roman" w:hAnsi="Times New Roman"/>
                <w:sz w:val="28"/>
                <w:szCs w:val="28"/>
              </w:rPr>
              <w:t>1</w:t>
            </w:r>
          </w:p>
        </w:tc>
      </w:tr>
      <w:tr w:rsidR="000B2B76" w:rsidRPr="000B2B76" w:rsidTr="000B2B76">
        <w:tc>
          <w:tcPr>
            <w:tcW w:w="7893"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ind w:right="-12"/>
              <w:jc w:val="both"/>
              <w:rPr>
                <w:rFonts w:ascii="Times New Roman" w:hAnsi="Times New Roman"/>
                <w:sz w:val="28"/>
                <w:szCs w:val="28"/>
              </w:rPr>
            </w:pPr>
            <w:r w:rsidRPr="000B2B76">
              <w:rPr>
                <w:rFonts w:ascii="Times New Roman" w:hAnsi="Times New Roman"/>
                <w:sz w:val="28"/>
                <w:szCs w:val="28"/>
              </w:rPr>
              <w:t>- объекты налогообложения, кадастровая стоимость каждого из которых превышает 300 млн. 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2B76" w:rsidRPr="000B2B76" w:rsidRDefault="000B2B76" w:rsidP="000B2B76">
            <w:pPr>
              <w:rPr>
                <w:rFonts w:ascii="Times New Roman" w:hAnsi="Times New Roman"/>
                <w:sz w:val="28"/>
                <w:szCs w:val="28"/>
              </w:rPr>
            </w:pPr>
          </w:p>
        </w:tc>
      </w:tr>
      <w:tr w:rsidR="000B2B76" w:rsidRPr="000B2B76" w:rsidTr="000B2B76">
        <w:tc>
          <w:tcPr>
            <w:tcW w:w="7893"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numPr>
                <w:ilvl w:val="0"/>
                <w:numId w:val="5"/>
              </w:numPr>
              <w:ind w:left="321" w:right="-12"/>
              <w:contextualSpacing/>
              <w:jc w:val="both"/>
              <w:rPr>
                <w:rFonts w:ascii="Times New Roman" w:hAnsi="Times New Roman"/>
                <w:sz w:val="28"/>
                <w:szCs w:val="28"/>
              </w:rPr>
            </w:pPr>
            <w:proofErr w:type="gramStart"/>
            <w:r w:rsidRPr="000B2B76">
              <w:rPr>
                <w:rFonts w:ascii="Times New Roman" w:hAnsi="Times New Roman"/>
                <w:sz w:val="28"/>
                <w:szCs w:val="28"/>
              </w:rPr>
              <w:t>прочие</w:t>
            </w:r>
            <w:proofErr w:type="gramEnd"/>
          </w:p>
        </w:tc>
        <w:tc>
          <w:tcPr>
            <w:tcW w:w="1746" w:type="dxa"/>
            <w:tcBorders>
              <w:top w:val="single" w:sz="4" w:space="0" w:color="auto"/>
              <w:left w:val="single" w:sz="4" w:space="0" w:color="auto"/>
              <w:bottom w:val="single" w:sz="4" w:space="0" w:color="auto"/>
              <w:right w:val="single" w:sz="4" w:space="0" w:color="auto"/>
            </w:tcBorders>
            <w:hideMark/>
          </w:tcPr>
          <w:p w:rsidR="000B2B76" w:rsidRPr="000B2B76" w:rsidRDefault="000B2B76" w:rsidP="000B2B76">
            <w:pPr>
              <w:jc w:val="center"/>
              <w:rPr>
                <w:rFonts w:ascii="Times New Roman" w:hAnsi="Times New Roman"/>
                <w:sz w:val="28"/>
                <w:szCs w:val="28"/>
              </w:rPr>
            </w:pPr>
            <w:r w:rsidRPr="000B2B76">
              <w:rPr>
                <w:rFonts w:ascii="Times New Roman" w:hAnsi="Times New Roman"/>
                <w:sz w:val="28"/>
                <w:szCs w:val="28"/>
              </w:rPr>
              <w:t>0,5</w:t>
            </w:r>
          </w:p>
        </w:tc>
      </w:tr>
    </w:tbl>
    <w:p w:rsidR="000B2B76" w:rsidRPr="000B2B76" w:rsidRDefault="000B2B76" w:rsidP="000B2B76">
      <w:pPr>
        <w:spacing w:after="0" w:line="240" w:lineRule="auto"/>
        <w:ind w:left="360"/>
        <w:jc w:val="both"/>
        <w:rPr>
          <w:rFonts w:ascii="Times New Roman" w:eastAsia="Calibri" w:hAnsi="Times New Roman" w:cs="Times New Roman"/>
          <w:sz w:val="28"/>
          <w:szCs w:val="28"/>
        </w:rPr>
      </w:pPr>
      <w:r w:rsidRPr="000B2B7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p>
    <w:p w:rsidR="000B2B76" w:rsidRPr="000B2B76" w:rsidRDefault="000B2B76" w:rsidP="000B2B76">
      <w:pPr>
        <w:numPr>
          <w:ilvl w:val="0"/>
          <w:numId w:val="4"/>
        </w:numPr>
        <w:spacing w:after="0" w:line="240" w:lineRule="auto"/>
        <w:ind w:left="0" w:right="-284" w:firstLine="709"/>
        <w:contextualSpacing/>
        <w:jc w:val="both"/>
        <w:rPr>
          <w:rFonts w:ascii="Times New Roman" w:eastAsia="Calibri" w:hAnsi="Times New Roman" w:cs="Times New Roman"/>
          <w:sz w:val="28"/>
          <w:szCs w:val="28"/>
        </w:rPr>
      </w:pPr>
      <w:r w:rsidRPr="000B2B76">
        <w:rPr>
          <w:rFonts w:ascii="Times New Roman" w:eastAsia="Calibri" w:hAnsi="Times New Roman" w:cs="Times New Roman"/>
          <w:sz w:val="28"/>
          <w:szCs w:val="28"/>
        </w:rPr>
        <w:t>Опубликовать настоящее р</w:t>
      </w:r>
      <w:r>
        <w:rPr>
          <w:rFonts w:ascii="Times New Roman" w:eastAsia="Calibri" w:hAnsi="Times New Roman" w:cs="Times New Roman"/>
          <w:sz w:val="28"/>
          <w:szCs w:val="28"/>
        </w:rPr>
        <w:t>ешение в газете «Власть Советов</w:t>
      </w:r>
      <w:r w:rsidRPr="000B2B76">
        <w:rPr>
          <w:rFonts w:ascii="Times New Roman" w:eastAsia="Calibri" w:hAnsi="Times New Roman" w:cs="Times New Roman"/>
          <w:sz w:val="28"/>
          <w:szCs w:val="28"/>
        </w:rPr>
        <w:t>.</w:t>
      </w:r>
    </w:p>
    <w:p w:rsidR="000B2B76" w:rsidRPr="000B2B76" w:rsidRDefault="000B2B76" w:rsidP="00783706">
      <w:pPr>
        <w:numPr>
          <w:ilvl w:val="0"/>
          <w:numId w:val="4"/>
        </w:numPr>
        <w:spacing w:after="0" w:line="240" w:lineRule="auto"/>
        <w:ind w:left="0" w:right="-1" w:firstLine="709"/>
        <w:contextualSpacing/>
        <w:jc w:val="both"/>
        <w:rPr>
          <w:rFonts w:ascii="Times New Roman" w:eastAsia="Calibri" w:hAnsi="Times New Roman" w:cs="Times New Roman"/>
          <w:sz w:val="28"/>
          <w:szCs w:val="28"/>
        </w:rPr>
      </w:pPr>
      <w:r w:rsidRPr="000B2B76">
        <w:rPr>
          <w:rFonts w:ascii="Times New Roman" w:eastAsia="Calibri" w:hAnsi="Times New Roman" w:cs="Times New Roman"/>
          <w:sz w:val="28"/>
          <w:szCs w:val="28"/>
        </w:rPr>
        <w:t xml:space="preserve">Настоящее решение вступает в силу не ранее, чем по истечении одного месяца со дня его официального опубликования и распространяется на правоотношения, возникшее с 1 января 2017 года.   </w:t>
      </w:r>
    </w:p>
    <w:p w:rsidR="000B2B76" w:rsidRPr="000B2B76" w:rsidRDefault="000B2B76" w:rsidP="000B2B76">
      <w:pPr>
        <w:spacing w:after="0" w:line="240" w:lineRule="auto"/>
        <w:jc w:val="center"/>
        <w:rPr>
          <w:rFonts w:ascii="Times New Roman" w:hAnsi="Times New Roman" w:cs="Times New Roman"/>
          <w:sz w:val="28"/>
          <w:szCs w:val="28"/>
        </w:rPr>
      </w:pPr>
    </w:p>
    <w:bookmarkEnd w:id="0"/>
    <w:p w:rsidR="000D7C02" w:rsidRPr="000B2B76" w:rsidRDefault="00001239" w:rsidP="000B2B76">
      <w:pPr>
        <w:spacing w:after="0" w:line="240" w:lineRule="auto"/>
        <w:jc w:val="both"/>
        <w:rPr>
          <w:rFonts w:ascii="Times New Roman" w:hAnsi="Times New Roman" w:cs="Times New Roman"/>
          <w:sz w:val="28"/>
          <w:szCs w:val="28"/>
        </w:rPr>
      </w:pPr>
      <w:r w:rsidRPr="000B2B76">
        <w:rPr>
          <w:rFonts w:ascii="Times New Roman" w:hAnsi="Times New Roman" w:cs="Times New Roman"/>
          <w:sz w:val="28"/>
          <w:szCs w:val="28"/>
        </w:rPr>
        <w:tab/>
      </w:r>
    </w:p>
    <w:p w:rsidR="00736CA2" w:rsidRPr="000B2B76" w:rsidRDefault="00736CA2" w:rsidP="000B2B76">
      <w:pPr>
        <w:spacing w:after="0" w:line="240" w:lineRule="auto"/>
        <w:rPr>
          <w:rFonts w:ascii="Times New Roman" w:hAnsi="Times New Roman" w:cs="Times New Roman"/>
          <w:sz w:val="28"/>
          <w:szCs w:val="28"/>
        </w:rPr>
      </w:pPr>
    </w:p>
    <w:p w:rsidR="008D7636" w:rsidRPr="000B2B76" w:rsidRDefault="008D7636" w:rsidP="000B2B76">
      <w:pPr>
        <w:spacing w:after="0" w:line="240" w:lineRule="auto"/>
        <w:jc w:val="both"/>
        <w:rPr>
          <w:rFonts w:ascii="Times New Roman" w:eastAsia="Times New Roman" w:hAnsi="Times New Roman" w:cs="Times New Roman"/>
          <w:spacing w:val="2"/>
          <w:sz w:val="28"/>
          <w:szCs w:val="28"/>
          <w:lang w:eastAsia="ru-RU"/>
        </w:rPr>
      </w:pPr>
      <w:r w:rsidRPr="000B2B76">
        <w:rPr>
          <w:rFonts w:ascii="Times New Roman" w:eastAsia="Times New Roman" w:hAnsi="Times New Roman" w:cs="Times New Roman"/>
          <w:spacing w:val="2"/>
          <w:sz w:val="28"/>
          <w:szCs w:val="28"/>
          <w:lang w:eastAsia="ru-RU"/>
        </w:rPr>
        <w:t>Глава Березанского сельского поселения</w:t>
      </w:r>
    </w:p>
    <w:p w:rsidR="008D7636" w:rsidRPr="000B2B76" w:rsidRDefault="008D7636" w:rsidP="000B2B76">
      <w:pPr>
        <w:tabs>
          <w:tab w:val="left" w:pos="7655"/>
        </w:tabs>
        <w:spacing w:after="0" w:line="240" w:lineRule="auto"/>
        <w:jc w:val="both"/>
        <w:rPr>
          <w:rFonts w:ascii="Times New Roman" w:eastAsia="Times New Roman" w:hAnsi="Times New Roman" w:cs="Times New Roman"/>
          <w:spacing w:val="2"/>
          <w:sz w:val="28"/>
          <w:szCs w:val="28"/>
          <w:lang w:eastAsia="ru-RU"/>
        </w:rPr>
      </w:pPr>
      <w:r w:rsidRPr="000B2B76">
        <w:rPr>
          <w:rFonts w:ascii="Times New Roman" w:eastAsia="Times New Roman" w:hAnsi="Times New Roman" w:cs="Times New Roman"/>
          <w:spacing w:val="2"/>
          <w:sz w:val="28"/>
          <w:szCs w:val="28"/>
          <w:lang w:eastAsia="ru-RU"/>
        </w:rPr>
        <w:t>Выселковского района                                                                     О.В.Солоненко</w:t>
      </w:r>
    </w:p>
    <w:p w:rsidR="008D7636" w:rsidRPr="000B2B76" w:rsidRDefault="008D7636" w:rsidP="000B2B76">
      <w:pPr>
        <w:tabs>
          <w:tab w:val="left" w:pos="7655"/>
        </w:tabs>
        <w:spacing w:after="0" w:line="240" w:lineRule="auto"/>
        <w:jc w:val="both"/>
        <w:rPr>
          <w:rFonts w:ascii="Times New Roman" w:eastAsia="Times New Roman" w:hAnsi="Times New Roman" w:cs="Times New Roman"/>
          <w:spacing w:val="2"/>
          <w:sz w:val="28"/>
          <w:szCs w:val="28"/>
          <w:lang w:eastAsia="ru-RU"/>
        </w:rPr>
      </w:pPr>
    </w:p>
    <w:p w:rsidR="008D7636" w:rsidRPr="000B2B76" w:rsidRDefault="008D7636" w:rsidP="000B2B76">
      <w:pPr>
        <w:spacing w:after="0" w:line="240" w:lineRule="auto"/>
        <w:rPr>
          <w:rFonts w:ascii="Times New Roman" w:eastAsia="Calibri" w:hAnsi="Times New Roman" w:cs="Times New Roman"/>
          <w:spacing w:val="2"/>
          <w:sz w:val="28"/>
          <w:szCs w:val="28"/>
          <w:lang w:eastAsia="ru-RU"/>
        </w:rPr>
      </w:pPr>
      <w:r w:rsidRPr="000B2B76">
        <w:rPr>
          <w:rFonts w:ascii="Times New Roman" w:eastAsia="Calibri" w:hAnsi="Times New Roman" w:cs="Times New Roman"/>
          <w:spacing w:val="2"/>
          <w:sz w:val="28"/>
          <w:szCs w:val="28"/>
          <w:lang w:eastAsia="ru-RU"/>
        </w:rPr>
        <w:t>Председатель Совета</w:t>
      </w:r>
    </w:p>
    <w:p w:rsidR="008D7636" w:rsidRPr="000B2B76" w:rsidRDefault="008D7636" w:rsidP="000B2B76">
      <w:pPr>
        <w:spacing w:after="0" w:line="240" w:lineRule="auto"/>
        <w:rPr>
          <w:rFonts w:ascii="Times New Roman" w:eastAsia="Calibri" w:hAnsi="Times New Roman" w:cs="Times New Roman"/>
          <w:spacing w:val="2"/>
          <w:sz w:val="28"/>
          <w:szCs w:val="28"/>
          <w:lang w:eastAsia="ru-RU"/>
        </w:rPr>
      </w:pPr>
      <w:r w:rsidRPr="000B2B76">
        <w:rPr>
          <w:rFonts w:ascii="Times New Roman" w:eastAsia="Calibri" w:hAnsi="Times New Roman" w:cs="Times New Roman"/>
          <w:spacing w:val="2"/>
          <w:sz w:val="28"/>
          <w:szCs w:val="28"/>
          <w:lang w:eastAsia="ru-RU"/>
        </w:rPr>
        <w:t>Березанского сельского поселения</w:t>
      </w:r>
    </w:p>
    <w:p w:rsidR="008D7636" w:rsidRPr="000B2B76" w:rsidRDefault="008D7636" w:rsidP="000B2B76">
      <w:pPr>
        <w:tabs>
          <w:tab w:val="left" w:pos="7938"/>
        </w:tabs>
        <w:spacing w:after="0" w:line="240" w:lineRule="auto"/>
        <w:rPr>
          <w:rFonts w:ascii="Times New Roman" w:eastAsia="Calibri" w:hAnsi="Times New Roman" w:cs="Times New Roman"/>
          <w:spacing w:val="2"/>
          <w:sz w:val="28"/>
          <w:szCs w:val="28"/>
          <w:lang w:eastAsia="ru-RU"/>
        </w:rPr>
      </w:pPr>
      <w:r w:rsidRPr="000B2B76">
        <w:rPr>
          <w:rFonts w:ascii="Times New Roman" w:eastAsia="Calibri" w:hAnsi="Times New Roman" w:cs="Times New Roman"/>
          <w:spacing w:val="2"/>
          <w:sz w:val="28"/>
          <w:szCs w:val="28"/>
          <w:lang w:eastAsia="ru-RU"/>
        </w:rPr>
        <w:t>Выселковского района                                                                               А.В.Чоха</w:t>
      </w:r>
    </w:p>
    <w:p w:rsidR="008D7636" w:rsidRPr="000B2B76" w:rsidRDefault="008D7636" w:rsidP="000B2B76">
      <w:pPr>
        <w:widowControl w:val="0"/>
        <w:suppressAutoHyphens/>
        <w:spacing w:after="0" w:line="240" w:lineRule="auto"/>
        <w:rPr>
          <w:rFonts w:ascii="Times New Roman" w:eastAsia="Arial Unicode MS" w:hAnsi="Times New Roman" w:cs="Times New Roman"/>
          <w:kern w:val="2"/>
          <w:sz w:val="28"/>
          <w:szCs w:val="28"/>
          <w:lang w:eastAsia="ru-RU"/>
        </w:rPr>
      </w:pPr>
    </w:p>
    <w:p w:rsidR="00736CA2" w:rsidRPr="008D7636" w:rsidRDefault="00736CA2" w:rsidP="000B2B76">
      <w:pPr>
        <w:spacing w:after="0" w:line="240" w:lineRule="auto"/>
        <w:rPr>
          <w:rFonts w:ascii="Times New Roman" w:hAnsi="Times New Roman" w:cs="Times New Roman"/>
          <w:sz w:val="28"/>
          <w:szCs w:val="28"/>
        </w:rPr>
      </w:pPr>
    </w:p>
    <w:p w:rsidR="00736CA2" w:rsidRPr="008D7636" w:rsidRDefault="00736CA2" w:rsidP="000B2B76">
      <w:pPr>
        <w:spacing w:after="0" w:line="240" w:lineRule="auto"/>
        <w:rPr>
          <w:rFonts w:ascii="Times New Roman" w:hAnsi="Times New Roman" w:cs="Times New Roman"/>
          <w:sz w:val="28"/>
          <w:szCs w:val="28"/>
        </w:rPr>
      </w:pPr>
    </w:p>
    <w:sectPr w:rsidR="00736CA2" w:rsidRPr="008D7636" w:rsidSect="008D7636">
      <w:headerReference w:type="default" r:id="rId8"/>
      <w:footerReference w:type="default" r:id="rId9"/>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F32" w:rsidRDefault="00027F32" w:rsidP="00736CA2">
      <w:pPr>
        <w:spacing w:after="0" w:line="240" w:lineRule="auto"/>
      </w:pPr>
      <w:r>
        <w:separator/>
      </w:r>
    </w:p>
  </w:endnote>
  <w:endnote w:type="continuationSeparator" w:id="0">
    <w:p w:rsidR="00027F32" w:rsidRDefault="00027F32" w:rsidP="00736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6CA2" w:rsidRDefault="00736CA2">
    <w:pPr>
      <w:pStyle w:val="a7"/>
    </w:pPr>
  </w:p>
  <w:p w:rsidR="00736CA2" w:rsidRDefault="00736CA2">
    <w:pPr>
      <w:pStyle w:val="a7"/>
    </w:pPr>
  </w:p>
  <w:p w:rsidR="00736CA2" w:rsidRDefault="00736CA2">
    <w:pPr>
      <w:pStyle w:val="a7"/>
    </w:pPr>
  </w:p>
  <w:p w:rsidR="00736CA2" w:rsidRDefault="00736CA2">
    <w:pPr>
      <w:pStyle w:val="a7"/>
    </w:pPr>
  </w:p>
  <w:p w:rsidR="00736CA2" w:rsidRDefault="00736CA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F32" w:rsidRDefault="00027F32" w:rsidP="00736CA2">
      <w:pPr>
        <w:spacing w:after="0" w:line="240" w:lineRule="auto"/>
      </w:pPr>
      <w:r>
        <w:separator/>
      </w:r>
    </w:p>
  </w:footnote>
  <w:footnote w:type="continuationSeparator" w:id="0">
    <w:p w:rsidR="00027F32" w:rsidRDefault="00027F32" w:rsidP="00736C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79350"/>
      <w:docPartObj>
        <w:docPartGallery w:val="Page Numbers (Top of Page)"/>
        <w:docPartUnique/>
      </w:docPartObj>
    </w:sdtPr>
    <w:sdtEndPr/>
    <w:sdtContent>
      <w:p w:rsidR="008D7636" w:rsidRDefault="008D7636">
        <w:pPr>
          <w:pStyle w:val="a5"/>
          <w:jc w:val="center"/>
        </w:pPr>
        <w:r>
          <w:fldChar w:fldCharType="begin"/>
        </w:r>
        <w:r>
          <w:instrText>PAGE   \* MERGEFORMAT</w:instrText>
        </w:r>
        <w:r>
          <w:fldChar w:fldCharType="separate"/>
        </w:r>
        <w:r w:rsidR="00783706">
          <w:rPr>
            <w:noProof/>
          </w:rPr>
          <w:t>2</w:t>
        </w:r>
        <w:r>
          <w:fldChar w:fldCharType="end"/>
        </w:r>
      </w:p>
    </w:sdtContent>
  </w:sdt>
  <w:p w:rsidR="008D7636" w:rsidRDefault="008D763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C34022"/>
    <w:multiLevelType w:val="hybridMultilevel"/>
    <w:tmpl w:val="E2EC14E2"/>
    <w:lvl w:ilvl="0" w:tplc="337C93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49AE5CBE"/>
    <w:multiLevelType w:val="hybridMultilevel"/>
    <w:tmpl w:val="485EB9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AB30192"/>
    <w:multiLevelType w:val="hybridMultilevel"/>
    <w:tmpl w:val="4B683D0C"/>
    <w:lvl w:ilvl="0" w:tplc="0419000F">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2"/>
  </w:num>
  <w:num w:numId="2">
    <w:abstractNumId w:val="1"/>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AC0"/>
    <w:rsid w:val="00001239"/>
    <w:rsid w:val="00027F32"/>
    <w:rsid w:val="0007438C"/>
    <w:rsid w:val="00084FE6"/>
    <w:rsid w:val="0009167E"/>
    <w:rsid w:val="000B2B76"/>
    <w:rsid w:val="000D7C02"/>
    <w:rsid w:val="000F36E3"/>
    <w:rsid w:val="00185E94"/>
    <w:rsid w:val="00231B8E"/>
    <w:rsid w:val="00265C5C"/>
    <w:rsid w:val="00280BA3"/>
    <w:rsid w:val="002F244E"/>
    <w:rsid w:val="00305137"/>
    <w:rsid w:val="00321BBE"/>
    <w:rsid w:val="005054C9"/>
    <w:rsid w:val="005337BF"/>
    <w:rsid w:val="00597A14"/>
    <w:rsid w:val="006A393E"/>
    <w:rsid w:val="006F61F7"/>
    <w:rsid w:val="0071780F"/>
    <w:rsid w:val="00736CA2"/>
    <w:rsid w:val="00783706"/>
    <w:rsid w:val="00834525"/>
    <w:rsid w:val="00874960"/>
    <w:rsid w:val="008A5A5F"/>
    <w:rsid w:val="008D7636"/>
    <w:rsid w:val="0094151C"/>
    <w:rsid w:val="00A9473C"/>
    <w:rsid w:val="00A965DB"/>
    <w:rsid w:val="00AD5869"/>
    <w:rsid w:val="00C61281"/>
    <w:rsid w:val="00CC339B"/>
    <w:rsid w:val="00DA5D02"/>
    <w:rsid w:val="00E4771C"/>
    <w:rsid w:val="00E626E6"/>
    <w:rsid w:val="00E95B4A"/>
    <w:rsid w:val="00EC0207"/>
    <w:rsid w:val="00F230F6"/>
    <w:rsid w:val="00F414D3"/>
    <w:rsid w:val="00F94A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72E3C5-C4A2-474F-A524-DE5EB60A7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61F7"/>
    <w:pPr>
      <w:ind w:left="720"/>
      <w:contextualSpacing/>
    </w:pPr>
  </w:style>
  <w:style w:type="table" w:styleId="a4">
    <w:name w:val="Table Grid"/>
    <w:basedOn w:val="a1"/>
    <w:uiPriority w:val="39"/>
    <w:rsid w:val="00A965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736CA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36CA2"/>
  </w:style>
  <w:style w:type="paragraph" w:styleId="a7">
    <w:name w:val="footer"/>
    <w:basedOn w:val="a"/>
    <w:link w:val="a8"/>
    <w:uiPriority w:val="99"/>
    <w:unhideWhenUsed/>
    <w:rsid w:val="00736CA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36CA2"/>
  </w:style>
  <w:style w:type="paragraph" w:styleId="a9">
    <w:name w:val="Balloon Text"/>
    <w:basedOn w:val="a"/>
    <w:link w:val="aa"/>
    <w:uiPriority w:val="99"/>
    <w:semiHidden/>
    <w:unhideWhenUsed/>
    <w:rsid w:val="008D763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D7636"/>
    <w:rPr>
      <w:rFonts w:ascii="Segoe UI" w:hAnsi="Segoe UI" w:cs="Segoe UI"/>
      <w:sz w:val="18"/>
      <w:szCs w:val="18"/>
    </w:rPr>
  </w:style>
  <w:style w:type="table" w:customStyle="1" w:styleId="1">
    <w:name w:val="Сетка таблицы1"/>
    <w:basedOn w:val="a1"/>
    <w:next w:val="a4"/>
    <w:uiPriority w:val="39"/>
    <w:rsid w:val="000B2B7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94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462</Words>
  <Characters>2637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79</cp:revision>
  <cp:lastPrinted>2017-09-15T05:01:00Z</cp:lastPrinted>
  <dcterms:created xsi:type="dcterms:W3CDTF">2017-09-12T13:10:00Z</dcterms:created>
  <dcterms:modified xsi:type="dcterms:W3CDTF">2017-09-15T05:01:00Z</dcterms:modified>
</cp:coreProperties>
</file>